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26" w:rsidRPr="00C96CFD" w:rsidRDefault="00220326" w:rsidP="00220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  на</w:t>
      </w:r>
      <w:proofErr w:type="gramEnd"/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</w:t>
      </w:r>
      <w:r w:rsidRPr="00220326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втор</w:t>
      </w:r>
      <w:r w:rsidRPr="0022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ую</w:t>
      </w: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220326" w:rsidRDefault="00220326" w:rsidP="0022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квалификации</w:t>
      </w:r>
      <w:proofErr w:type="gramStart"/>
      <w:r w:rsidRPr="00C96C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</w:t>
      </w:r>
      <w:r w:rsidRPr="00C96C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 «</w:t>
      </w:r>
      <w:proofErr w:type="gramEnd"/>
      <w:r w:rsidRPr="00C96C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Медицинская сестра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по функциональной диагностике</w:t>
      </w:r>
      <w:r w:rsidRPr="00C96C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»</w:t>
      </w:r>
    </w:p>
    <w:p w:rsidR="00220326" w:rsidRDefault="00220326" w:rsidP="0022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1. Компьютерная спирография. Правила проведения.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2. Правила безопасности труда. Санитарно-противоэпидемический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 xml:space="preserve">режим </w:t>
      </w:r>
      <w:proofErr w:type="spellStart"/>
      <w:r w:rsidRPr="00220326">
        <w:rPr>
          <w:rFonts w:ascii="Times New Roman" w:hAnsi="Times New Roman" w:cs="Times New Roman"/>
          <w:sz w:val="30"/>
          <w:szCs w:val="30"/>
        </w:rPr>
        <w:t>спирографического</w:t>
      </w:r>
      <w:proofErr w:type="spellEnd"/>
      <w:r w:rsidRPr="00220326">
        <w:rPr>
          <w:rFonts w:ascii="Times New Roman" w:hAnsi="Times New Roman" w:cs="Times New Roman"/>
          <w:sz w:val="30"/>
          <w:szCs w:val="30"/>
        </w:rPr>
        <w:t xml:space="preserve"> кабинета.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3. Показатели, характеризующие легочные объемы и ёмкости.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4. Показатели, характеризующие вентиляцию легких.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5. Показатели, характеризующие состояние бронхиальной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проходимости.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6. Правила обследования пациентов на аппарате «МАС-1».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 xml:space="preserve">7. Понятие о </w:t>
      </w:r>
      <w:proofErr w:type="spellStart"/>
      <w:r w:rsidRPr="00220326">
        <w:rPr>
          <w:rFonts w:ascii="Times New Roman" w:hAnsi="Times New Roman" w:cs="Times New Roman"/>
          <w:sz w:val="30"/>
          <w:szCs w:val="30"/>
        </w:rPr>
        <w:t>холтеровском</w:t>
      </w:r>
      <w:proofErr w:type="spellEnd"/>
      <w:r w:rsidRPr="002203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0326">
        <w:rPr>
          <w:rFonts w:ascii="Times New Roman" w:hAnsi="Times New Roman" w:cs="Times New Roman"/>
          <w:sz w:val="30"/>
          <w:szCs w:val="30"/>
        </w:rPr>
        <w:t>мониторировании</w:t>
      </w:r>
      <w:proofErr w:type="spellEnd"/>
      <w:r w:rsidRPr="00220326">
        <w:rPr>
          <w:rFonts w:ascii="Times New Roman" w:hAnsi="Times New Roman" w:cs="Times New Roman"/>
          <w:sz w:val="30"/>
          <w:szCs w:val="30"/>
        </w:rPr>
        <w:t>. Цели и задачи,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подготовка пациента.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 xml:space="preserve">8. </w:t>
      </w:r>
      <w:proofErr w:type="spellStart"/>
      <w:r w:rsidRPr="00220326">
        <w:rPr>
          <w:rFonts w:ascii="Times New Roman" w:hAnsi="Times New Roman" w:cs="Times New Roman"/>
          <w:sz w:val="30"/>
          <w:szCs w:val="30"/>
        </w:rPr>
        <w:t>Кардиорегистратор</w:t>
      </w:r>
      <w:proofErr w:type="spellEnd"/>
      <w:r w:rsidRPr="00220326">
        <w:rPr>
          <w:rFonts w:ascii="Times New Roman" w:hAnsi="Times New Roman" w:cs="Times New Roman"/>
          <w:sz w:val="30"/>
          <w:szCs w:val="30"/>
        </w:rPr>
        <w:t>: правила ведения дневника мониторного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наблюдения, режим пациента при проведении исследования.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 xml:space="preserve">9. Суточное </w:t>
      </w:r>
      <w:proofErr w:type="spellStart"/>
      <w:r w:rsidRPr="00220326">
        <w:rPr>
          <w:rFonts w:ascii="Times New Roman" w:hAnsi="Times New Roman" w:cs="Times New Roman"/>
          <w:sz w:val="30"/>
          <w:szCs w:val="30"/>
        </w:rPr>
        <w:t>мониторирование</w:t>
      </w:r>
      <w:proofErr w:type="spellEnd"/>
      <w:r w:rsidRPr="00220326">
        <w:rPr>
          <w:rFonts w:ascii="Times New Roman" w:hAnsi="Times New Roman" w:cs="Times New Roman"/>
          <w:sz w:val="30"/>
          <w:szCs w:val="30"/>
        </w:rPr>
        <w:t xml:space="preserve"> артериального давления (СМАД). Цели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и задачи.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 xml:space="preserve">10. </w:t>
      </w:r>
      <w:proofErr w:type="spellStart"/>
      <w:r w:rsidRPr="00220326">
        <w:rPr>
          <w:rFonts w:ascii="Times New Roman" w:hAnsi="Times New Roman" w:cs="Times New Roman"/>
          <w:sz w:val="30"/>
          <w:szCs w:val="30"/>
        </w:rPr>
        <w:t>Чреспищеводная</w:t>
      </w:r>
      <w:proofErr w:type="spellEnd"/>
      <w:r w:rsidRPr="002203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0326">
        <w:rPr>
          <w:rFonts w:ascii="Times New Roman" w:hAnsi="Times New Roman" w:cs="Times New Roman"/>
          <w:sz w:val="30"/>
          <w:szCs w:val="30"/>
        </w:rPr>
        <w:t>электрокардиостимуляция</w:t>
      </w:r>
      <w:proofErr w:type="spellEnd"/>
      <w:r w:rsidRPr="00220326">
        <w:rPr>
          <w:rFonts w:ascii="Times New Roman" w:hAnsi="Times New Roman" w:cs="Times New Roman"/>
          <w:sz w:val="30"/>
          <w:szCs w:val="30"/>
        </w:rPr>
        <w:t>. Показания,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противопоказания.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11. Эхокардиография. Понятие о методе. Основные показания к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проведению эхокардиографии.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12. Значение эхокардиографии в диагностике ишемической болезни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сердца, артериальной гипертензии, патологии клапанного аппарата сердца.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 xml:space="preserve">13. </w:t>
      </w:r>
      <w:proofErr w:type="spellStart"/>
      <w:r w:rsidRPr="00220326">
        <w:rPr>
          <w:rFonts w:ascii="Times New Roman" w:hAnsi="Times New Roman" w:cs="Times New Roman"/>
          <w:sz w:val="30"/>
          <w:szCs w:val="30"/>
        </w:rPr>
        <w:t>Коронарография</w:t>
      </w:r>
      <w:proofErr w:type="spellEnd"/>
      <w:r w:rsidRPr="00220326">
        <w:rPr>
          <w:rFonts w:ascii="Times New Roman" w:hAnsi="Times New Roman" w:cs="Times New Roman"/>
          <w:sz w:val="30"/>
          <w:szCs w:val="30"/>
        </w:rPr>
        <w:t xml:space="preserve"> как диагностический метод, ишемической болезни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сердца, патологии коронарных артерий.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14. Правила снятия электрокардиограммы.</w:t>
      </w:r>
    </w:p>
    <w:p w:rsidR="00C7513D" w:rsidRPr="00220326" w:rsidRDefault="00124FA0" w:rsidP="00C7513D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15. Схема устройства электрокардиографа.</w:t>
      </w:r>
      <w:r w:rsidR="00C7513D">
        <w:rPr>
          <w:rFonts w:ascii="Times New Roman" w:hAnsi="Times New Roman" w:cs="Times New Roman"/>
          <w:sz w:val="30"/>
          <w:szCs w:val="30"/>
        </w:rPr>
        <w:t xml:space="preserve"> </w:t>
      </w:r>
      <w:r w:rsidR="00C7513D" w:rsidRPr="00220326">
        <w:rPr>
          <w:rFonts w:ascii="Times New Roman" w:hAnsi="Times New Roman" w:cs="Times New Roman"/>
          <w:sz w:val="30"/>
          <w:szCs w:val="30"/>
        </w:rPr>
        <w:t>Основные части электрокардиографа. Подготовка аппарата к работе.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16. Общепринятые электрокардиографические отведения.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17. Основные и дополнительные электрокардиографические отведения.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18. Схема записи электрокардиограммы в 12-ти общепринятых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отведениях.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lastRenderedPageBreak/>
        <w:t>19. Алгоритм работы медицинской сестры по функциональной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диагностике</w:t>
      </w:r>
      <w:r w:rsidRPr="00220326">
        <w:rPr>
          <w:rFonts w:ascii="Times New Roman" w:hAnsi="Times New Roman" w:cs="Times New Roman"/>
          <w:sz w:val="30"/>
          <w:szCs w:val="30"/>
        </w:rPr>
        <w:t xml:space="preserve"> при электрокардиографическом исследовании.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20. Технические ошибки и помехи при записи ЭКГ.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21. Правила техники безопасности при работе с электроаппаратурой.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22. Основные функции сердца.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23. Проводящая система сердца.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24. Стандартная схема описания электрокардиограммы.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25. Определение частоты сердечных сокращений по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электрокардиограмме.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 xml:space="preserve">26. </w:t>
      </w:r>
      <w:r w:rsidR="00C7513D" w:rsidRPr="00220326">
        <w:rPr>
          <w:rFonts w:ascii="Times New Roman" w:hAnsi="Times New Roman" w:cs="Times New Roman"/>
          <w:sz w:val="30"/>
          <w:szCs w:val="30"/>
        </w:rPr>
        <w:t>Нарушение функции возбудимости</w:t>
      </w:r>
      <w:r w:rsidR="00C7513D">
        <w:rPr>
          <w:rFonts w:ascii="Times New Roman" w:hAnsi="Times New Roman" w:cs="Times New Roman"/>
          <w:sz w:val="30"/>
          <w:szCs w:val="30"/>
        </w:rPr>
        <w:t>:</w:t>
      </w:r>
      <w:r w:rsidR="00C7513D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="00C7513D">
        <w:rPr>
          <w:rFonts w:ascii="Times New Roman" w:hAnsi="Times New Roman" w:cs="Times New Roman"/>
          <w:sz w:val="30"/>
          <w:szCs w:val="30"/>
        </w:rPr>
        <w:t>э</w:t>
      </w:r>
      <w:r w:rsidRPr="00220326">
        <w:rPr>
          <w:rFonts w:ascii="Times New Roman" w:hAnsi="Times New Roman" w:cs="Times New Roman"/>
          <w:sz w:val="30"/>
          <w:szCs w:val="30"/>
        </w:rPr>
        <w:t>кстрасистолия.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27. Мерцание и трепетание предсердий. Особенности расчета ЭКГ.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28. Пароксизмальная тахикардия, ее формы.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29. Трепетание и мерцание желудочков. Асистолия сердца.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30. Нарушение функции проводимости: атриовентрикулярные блокады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сердца. Особенности записи ЭКГ.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31. Полная АВ блокада. Синдром Морганье-Адамса-Стокса.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 xml:space="preserve">32. </w:t>
      </w:r>
      <w:proofErr w:type="spellStart"/>
      <w:r w:rsidRPr="00220326">
        <w:rPr>
          <w:rFonts w:ascii="Times New Roman" w:hAnsi="Times New Roman" w:cs="Times New Roman"/>
          <w:sz w:val="30"/>
          <w:szCs w:val="30"/>
        </w:rPr>
        <w:t>Внутрижелудочковые</w:t>
      </w:r>
      <w:proofErr w:type="spellEnd"/>
      <w:r w:rsidRPr="00220326">
        <w:rPr>
          <w:rFonts w:ascii="Times New Roman" w:hAnsi="Times New Roman" w:cs="Times New Roman"/>
          <w:sz w:val="30"/>
          <w:szCs w:val="30"/>
        </w:rPr>
        <w:t xml:space="preserve"> блокады сердца.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33. Синдром WPW, CLC.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34. Электрокардиографическая диагностика мелкоочагового инфаркта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миокарда.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35. Электрокардиографическая диагностика острейшего периода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крупноочагового инфаркта миокарда.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36. ЭКГ-диагностика острого периода крупноочагового инфаркта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миокарда.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37. ЭКГ-диагностика подострого периода крупноочагового инфаркта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миокарда.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38. ЭКГ-диагностика периода рубцевания крупноочагового инфаркта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миокарда.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39. Рубцовые изменения миокарда на ЭКГ.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40. Электрокардиографические особенности повторного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крупноочагового инфаркта миокарда.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41. ЭКГ-признаки трансмурального инфаркта миокарда.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lastRenderedPageBreak/>
        <w:t>42. ЭКГ-признаки аневризмы сердца.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43. Топическая диагностика инфаркта миокарда.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44. Значение динамического ЭКГ-наблюдения и дополнительных ЭКГ-отведений при ИБС.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45. Круги кровообращения.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46.  Электроды. Маркировка входных проводов.</w:t>
      </w:r>
    </w:p>
    <w:p w:rsidR="00124FA0" w:rsidRPr="00220326" w:rsidRDefault="00220326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4</w:t>
      </w:r>
      <w:r w:rsidR="00C7513D">
        <w:rPr>
          <w:rFonts w:ascii="Times New Roman" w:hAnsi="Times New Roman" w:cs="Times New Roman"/>
          <w:sz w:val="30"/>
          <w:szCs w:val="30"/>
        </w:rPr>
        <w:t>7</w:t>
      </w:r>
      <w:r w:rsidR="00124FA0" w:rsidRPr="00220326">
        <w:rPr>
          <w:rFonts w:ascii="Times New Roman" w:hAnsi="Times New Roman" w:cs="Times New Roman"/>
          <w:sz w:val="30"/>
          <w:szCs w:val="30"/>
        </w:rPr>
        <w:t>. Калибровочный сигнал.</w:t>
      </w:r>
    </w:p>
    <w:p w:rsidR="00124FA0" w:rsidRPr="00220326" w:rsidRDefault="00C7513D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="00124FA0" w:rsidRPr="00220326">
        <w:rPr>
          <w:rFonts w:ascii="Times New Roman" w:hAnsi="Times New Roman" w:cs="Times New Roman"/>
          <w:sz w:val="30"/>
          <w:szCs w:val="30"/>
        </w:rPr>
        <w:t>. Условия проведения ЭКГ-исследования.</w:t>
      </w:r>
    </w:p>
    <w:p w:rsidR="00124FA0" w:rsidRPr="00220326" w:rsidRDefault="00C7513D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="00124FA0" w:rsidRPr="00220326">
        <w:rPr>
          <w:rFonts w:ascii="Times New Roman" w:hAnsi="Times New Roman" w:cs="Times New Roman"/>
          <w:sz w:val="30"/>
          <w:szCs w:val="30"/>
        </w:rPr>
        <w:t>. Правила техники безопасности при работе с электроаппаратурой.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="00124FA0" w:rsidRPr="00220326">
        <w:rPr>
          <w:rFonts w:ascii="Times New Roman" w:hAnsi="Times New Roman" w:cs="Times New Roman"/>
          <w:sz w:val="30"/>
          <w:szCs w:val="30"/>
        </w:rPr>
        <w:t>Противопожарные правила.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5</w:t>
      </w:r>
      <w:r w:rsidR="00C7513D">
        <w:rPr>
          <w:rFonts w:ascii="Times New Roman" w:hAnsi="Times New Roman" w:cs="Times New Roman"/>
          <w:sz w:val="30"/>
          <w:szCs w:val="30"/>
        </w:rPr>
        <w:t>0</w:t>
      </w:r>
      <w:r w:rsidRPr="00220326">
        <w:rPr>
          <w:rFonts w:ascii="Times New Roman" w:hAnsi="Times New Roman" w:cs="Times New Roman"/>
          <w:sz w:val="30"/>
          <w:szCs w:val="30"/>
        </w:rPr>
        <w:t>. Санитарно-противоэпидемический режим отделения (кабинета)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функциональной диагностики.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5</w:t>
      </w:r>
      <w:r w:rsidR="00C7513D">
        <w:rPr>
          <w:rFonts w:ascii="Times New Roman" w:hAnsi="Times New Roman" w:cs="Times New Roman"/>
          <w:sz w:val="30"/>
          <w:szCs w:val="30"/>
        </w:rPr>
        <w:t>1</w:t>
      </w:r>
      <w:r w:rsidRPr="00220326">
        <w:rPr>
          <w:rFonts w:ascii="Times New Roman" w:hAnsi="Times New Roman" w:cs="Times New Roman"/>
          <w:sz w:val="30"/>
          <w:szCs w:val="30"/>
        </w:rPr>
        <w:t>. Организация рабочего места медицинской сестры кабинета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функциональной диагностики.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5</w:t>
      </w:r>
      <w:r w:rsidR="00C7513D">
        <w:rPr>
          <w:rFonts w:ascii="Times New Roman" w:hAnsi="Times New Roman" w:cs="Times New Roman"/>
          <w:sz w:val="30"/>
          <w:szCs w:val="30"/>
        </w:rPr>
        <w:t>2</w:t>
      </w:r>
      <w:r w:rsidRPr="00220326">
        <w:rPr>
          <w:rFonts w:ascii="Times New Roman" w:hAnsi="Times New Roman" w:cs="Times New Roman"/>
          <w:sz w:val="30"/>
          <w:szCs w:val="30"/>
        </w:rPr>
        <w:t>. Компоненты нормальной электрокардиограммы: зубцы, комплексы,</w:t>
      </w:r>
      <w:r w:rsidR="00220326"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Pr="00220326">
        <w:rPr>
          <w:rFonts w:ascii="Times New Roman" w:hAnsi="Times New Roman" w:cs="Times New Roman"/>
          <w:sz w:val="30"/>
          <w:szCs w:val="30"/>
        </w:rPr>
        <w:t>интервалы, сегменты, их расчет.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5</w:t>
      </w:r>
      <w:r w:rsidR="00C7513D">
        <w:rPr>
          <w:rFonts w:ascii="Times New Roman" w:hAnsi="Times New Roman" w:cs="Times New Roman"/>
          <w:sz w:val="30"/>
          <w:szCs w:val="30"/>
        </w:rPr>
        <w:t>3</w:t>
      </w:r>
      <w:r w:rsidRPr="00220326">
        <w:rPr>
          <w:rFonts w:ascii="Times New Roman" w:hAnsi="Times New Roman" w:cs="Times New Roman"/>
          <w:sz w:val="30"/>
          <w:szCs w:val="30"/>
        </w:rPr>
        <w:t>. Электрическая ось сердца, ее определение.</w:t>
      </w:r>
    </w:p>
    <w:p w:rsidR="00124FA0" w:rsidRPr="00220326" w:rsidRDefault="00124FA0" w:rsidP="00124FA0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5</w:t>
      </w:r>
      <w:r w:rsidR="00C7513D">
        <w:rPr>
          <w:rFonts w:ascii="Times New Roman" w:hAnsi="Times New Roman" w:cs="Times New Roman"/>
          <w:sz w:val="30"/>
          <w:szCs w:val="30"/>
        </w:rPr>
        <w:t>4</w:t>
      </w:r>
      <w:r w:rsidRPr="00220326">
        <w:rPr>
          <w:rFonts w:ascii="Times New Roman" w:hAnsi="Times New Roman" w:cs="Times New Roman"/>
          <w:sz w:val="30"/>
          <w:szCs w:val="30"/>
        </w:rPr>
        <w:t>. Синдром слабости синусового узла: ЭКГ-признаки.</w:t>
      </w:r>
    </w:p>
    <w:p w:rsidR="00401CFB" w:rsidRDefault="00220326" w:rsidP="00401CFB">
      <w:pPr>
        <w:ind w:left="-567"/>
        <w:rPr>
          <w:rFonts w:ascii="Times New Roman" w:hAnsi="Times New Roman" w:cs="Times New Roman"/>
          <w:sz w:val="30"/>
          <w:szCs w:val="30"/>
        </w:rPr>
      </w:pPr>
      <w:r w:rsidRPr="00220326">
        <w:rPr>
          <w:rFonts w:ascii="Times New Roman" w:hAnsi="Times New Roman" w:cs="Times New Roman"/>
          <w:sz w:val="30"/>
          <w:szCs w:val="30"/>
        </w:rPr>
        <w:t>5</w:t>
      </w:r>
      <w:r w:rsidR="00C7513D">
        <w:rPr>
          <w:rFonts w:ascii="Times New Roman" w:hAnsi="Times New Roman" w:cs="Times New Roman"/>
          <w:sz w:val="30"/>
          <w:szCs w:val="30"/>
        </w:rPr>
        <w:t>5</w:t>
      </w:r>
      <w:r w:rsidRPr="00220326">
        <w:rPr>
          <w:rFonts w:ascii="Times New Roman" w:hAnsi="Times New Roman" w:cs="Times New Roman"/>
          <w:sz w:val="30"/>
          <w:szCs w:val="30"/>
        </w:rPr>
        <w:t>.</w:t>
      </w:r>
      <w:r w:rsidR="00124FA0" w:rsidRPr="00220326">
        <w:rPr>
          <w:rFonts w:ascii="Times New Roman" w:hAnsi="Times New Roman" w:cs="Times New Roman"/>
          <w:sz w:val="30"/>
          <w:szCs w:val="30"/>
        </w:rPr>
        <w:t xml:space="preserve"> Нарушение функции возбудимости: фибрилляция и трепетание</w:t>
      </w:r>
      <w:r w:rsidRPr="00220326">
        <w:rPr>
          <w:rFonts w:ascii="Times New Roman" w:hAnsi="Times New Roman" w:cs="Times New Roman"/>
          <w:sz w:val="30"/>
          <w:szCs w:val="30"/>
        </w:rPr>
        <w:t xml:space="preserve"> </w:t>
      </w:r>
      <w:r w:rsidR="00124FA0" w:rsidRPr="00220326">
        <w:rPr>
          <w:rFonts w:ascii="Times New Roman" w:hAnsi="Times New Roman" w:cs="Times New Roman"/>
          <w:sz w:val="30"/>
          <w:szCs w:val="30"/>
        </w:rPr>
        <w:t>предсердий. Особенности электрокардиограммы.</w:t>
      </w:r>
    </w:p>
    <w:p w:rsidR="00401CFB" w:rsidRPr="00401CFB" w:rsidRDefault="00C7513D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 w:rsidR="00401CFB">
        <w:rPr>
          <w:rFonts w:ascii="Times New Roman" w:hAnsi="Times New Roman" w:cs="Times New Roman"/>
          <w:sz w:val="30"/>
          <w:szCs w:val="30"/>
        </w:rPr>
        <w:t xml:space="preserve">. </w:t>
      </w:r>
      <w:r w:rsidR="00401CFB"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401CFB" w:rsidRPr="00401CFB" w:rsidRDefault="00401CFB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1CFB">
        <w:rPr>
          <w:rFonts w:ascii="Times New Roman" w:hAnsi="Times New Roman" w:cs="Times New Roman"/>
          <w:sz w:val="30"/>
          <w:szCs w:val="30"/>
        </w:rPr>
        <w:t>5</w:t>
      </w:r>
      <w:r w:rsidR="00C7513D">
        <w:rPr>
          <w:rFonts w:ascii="Times New Roman" w:hAnsi="Times New Roman" w:cs="Times New Roman"/>
          <w:sz w:val="30"/>
          <w:szCs w:val="30"/>
        </w:rPr>
        <w:t>7</w:t>
      </w:r>
      <w:r w:rsidRPr="00401CFB">
        <w:rPr>
          <w:rFonts w:ascii="Times New Roman" w:hAnsi="Times New Roman" w:cs="Times New Roman"/>
          <w:sz w:val="30"/>
          <w:szCs w:val="30"/>
        </w:rPr>
        <w:t xml:space="preserve">. 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Генеральная уборка кабинетов. Цель. Кратность. Последовательность проведения. Обработка инвентаря и его хранение. </w:t>
      </w:r>
    </w:p>
    <w:p w:rsidR="00401CFB" w:rsidRPr="00401CFB" w:rsidRDefault="00C7513D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 w:rsidR="00401CFB" w:rsidRPr="00401CFB">
        <w:rPr>
          <w:rFonts w:ascii="Times New Roman" w:hAnsi="Times New Roman" w:cs="Times New Roman"/>
          <w:sz w:val="30"/>
          <w:szCs w:val="30"/>
        </w:rPr>
        <w:t>.</w:t>
      </w:r>
      <w:r w:rsidR="00401CFB"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Текущая уборка кабинетов. Цель. Кратность. Последовательность проведения. Обработка инвентаря и его хранение. </w:t>
      </w:r>
    </w:p>
    <w:p w:rsidR="00401CFB" w:rsidRPr="00401CFB" w:rsidRDefault="00C7513D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59</w:t>
      </w:r>
      <w:r w:rsidR="00401CFB"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="00606AEB"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Предстерилизационная</w:t>
      </w:r>
      <w:proofErr w:type="spellEnd"/>
      <w:r w:rsidR="00606AEB"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очистка изделий медицинского назначения. Контроль качества.</w:t>
      </w:r>
    </w:p>
    <w:p w:rsidR="00401CFB" w:rsidRDefault="00401CFB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7513D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Дезинфекция: виды, способы, методы, режимы. </w:t>
      </w:r>
    </w:p>
    <w:p w:rsidR="00606AEB" w:rsidRPr="00401CFB" w:rsidRDefault="00401CFB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7513D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606AEB"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Определение понятия «инфекция, связанная с оказанием медицинской помощи». Возбудители, источники и пути распространения инфекций, </w:t>
      </w:r>
      <w:r w:rsidR="00606AEB"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связанных с оказанием медицинской помощи. Учет в организациях здравоохранения.</w:t>
      </w:r>
    </w:p>
    <w:p w:rsidR="00401CFB" w:rsidRDefault="00401CFB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7513D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. Основные положения по организации системы обращения с отходами. Правила сбора, хранения, дезинфекции.</w:t>
      </w:r>
    </w:p>
    <w:p w:rsidR="00401CFB" w:rsidRPr="00401CFB" w:rsidRDefault="00401CFB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7513D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Этика и деонтология.</w:t>
      </w:r>
    </w:p>
    <w:p w:rsidR="00401CFB" w:rsidRPr="00401CFB" w:rsidRDefault="00401CFB" w:rsidP="00401CFB">
      <w:pPr>
        <w:ind w:left="-567"/>
        <w:rPr>
          <w:rFonts w:ascii="Times New Roman" w:hAnsi="Times New Roman" w:cs="Times New Roman"/>
          <w:sz w:val="30"/>
          <w:szCs w:val="30"/>
        </w:rPr>
      </w:pP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7513D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401CFB">
        <w:rPr>
          <w:rFonts w:ascii="Times New Roman" w:hAnsi="Times New Roman" w:cs="Times New Roman"/>
          <w:sz w:val="30"/>
          <w:szCs w:val="30"/>
        </w:rPr>
        <w:t>Перчатки: стерильные и нестерильные, их применение на практике.</w:t>
      </w:r>
    </w:p>
    <w:p w:rsidR="00401CFB" w:rsidRPr="00401CFB" w:rsidRDefault="00401CFB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7513D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Гигиеническая антисептика рук медперсонала в соответствии с требованиями </w:t>
      </w:r>
      <w:proofErr w:type="spellStart"/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Евростандарта</w:t>
      </w:r>
      <w:proofErr w:type="spellEnd"/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EN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1500. Этапы обработки.</w:t>
      </w:r>
    </w:p>
    <w:p w:rsidR="00401CFB" w:rsidRDefault="00401CFB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7513D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Хирургической антисептика рук медперсонала в соответствии с требованиями </w:t>
      </w:r>
      <w:proofErr w:type="spellStart"/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Евростандарта</w:t>
      </w:r>
      <w:proofErr w:type="spellEnd"/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EN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1500. Этапы обработки.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401CFB" w:rsidRPr="00401CFB" w:rsidRDefault="00401CFB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7513D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606AEB"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  <w:r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401CFB" w:rsidRDefault="00C7513D" w:rsidP="00401CFB">
      <w:pPr>
        <w:ind w:lef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68</w:t>
      </w:r>
      <w:r w:rsidR="00401CFB"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01CFB" w:rsidRPr="00401CFB">
        <w:rPr>
          <w:rFonts w:ascii="Times New Roman" w:hAnsi="Times New Roman" w:cs="Times New Roman"/>
          <w:sz w:val="30"/>
          <w:szCs w:val="30"/>
        </w:rPr>
        <w:t xml:space="preserve"> </w:t>
      </w:r>
      <w:r w:rsidR="00606AEB" w:rsidRPr="00401CFB">
        <w:rPr>
          <w:rFonts w:ascii="Times New Roman" w:hAnsi="Times New Roman" w:cs="Times New Roman"/>
          <w:sz w:val="30"/>
          <w:szCs w:val="30"/>
        </w:rPr>
        <w:t>Санитарная одежда. Виды и требования к санитарной одежде. Хранение, резерв, смена санитарной одежды.</w:t>
      </w:r>
      <w:r w:rsidR="00401C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1CFB" w:rsidRPr="00401CFB" w:rsidRDefault="00C7513D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 w:rsidR="00401CFB">
        <w:rPr>
          <w:rFonts w:ascii="Times New Roman" w:hAnsi="Times New Roman" w:cs="Times New Roman"/>
          <w:sz w:val="30"/>
          <w:szCs w:val="30"/>
        </w:rPr>
        <w:t>.</w:t>
      </w:r>
      <w:r w:rsidR="00401CFB">
        <w:rPr>
          <w:sz w:val="30"/>
          <w:szCs w:val="30"/>
        </w:rPr>
        <w:t xml:space="preserve"> </w:t>
      </w:r>
      <w:r w:rsidR="00606AEB" w:rsidRPr="00401CFB">
        <w:rPr>
          <w:rFonts w:ascii="Times New Roman" w:hAnsi="Times New Roman" w:cs="Times New Roman"/>
          <w:sz w:val="30"/>
          <w:szCs w:val="30"/>
        </w:rPr>
        <w:t>Противоэпидемические мероприятий при подъеме заболеваемости инфекцией COVID-19.</w:t>
      </w:r>
      <w:r w:rsidR="00401CFB"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606AEB" w:rsidRPr="00401CFB" w:rsidRDefault="00C7513D" w:rsidP="00401CFB">
      <w:pPr>
        <w:ind w:left="-56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70</w:t>
      </w:r>
      <w:bookmarkStart w:id="0" w:name="_GoBack"/>
      <w:bookmarkEnd w:id="0"/>
      <w:r w:rsidR="00401CFB" w:rsidRPr="00401CF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01CFB" w:rsidRPr="00401CFB">
        <w:rPr>
          <w:rFonts w:ascii="Times New Roman" w:hAnsi="Times New Roman" w:cs="Times New Roman"/>
          <w:sz w:val="30"/>
          <w:szCs w:val="30"/>
        </w:rPr>
        <w:t xml:space="preserve"> </w:t>
      </w:r>
      <w:r w:rsidR="00606AEB" w:rsidRPr="00401CFB">
        <w:rPr>
          <w:rFonts w:ascii="Times New Roman" w:hAnsi="Times New Roman" w:cs="Times New Roman"/>
          <w:sz w:val="30"/>
          <w:szCs w:val="30"/>
        </w:rPr>
        <w:t xml:space="preserve">Определение </w:t>
      </w:r>
      <w:proofErr w:type="gramStart"/>
      <w:r w:rsidR="00606AEB" w:rsidRPr="00401CFB">
        <w:rPr>
          <w:rFonts w:ascii="Times New Roman" w:hAnsi="Times New Roman" w:cs="Times New Roman"/>
          <w:sz w:val="30"/>
          <w:szCs w:val="30"/>
        </w:rPr>
        <w:t>понятий  «</w:t>
      </w:r>
      <w:proofErr w:type="gramEnd"/>
      <w:r w:rsidR="00606AEB" w:rsidRPr="00401CFB">
        <w:rPr>
          <w:rFonts w:ascii="Times New Roman" w:hAnsi="Times New Roman" w:cs="Times New Roman"/>
          <w:sz w:val="30"/>
          <w:szCs w:val="30"/>
        </w:rPr>
        <w:t>асептика» и «антисептика».</w:t>
      </w:r>
    </w:p>
    <w:p w:rsidR="00606AEB" w:rsidRPr="00BF731B" w:rsidRDefault="00606AEB" w:rsidP="00606AEB">
      <w:pPr>
        <w:ind w:left="-567"/>
        <w:rPr>
          <w:rFonts w:ascii="Times New Roman" w:hAnsi="Times New Roman" w:cs="Times New Roman"/>
          <w:sz w:val="30"/>
          <w:szCs w:val="30"/>
        </w:rPr>
      </w:pPr>
    </w:p>
    <w:p w:rsidR="00606AEB" w:rsidRPr="00220326" w:rsidRDefault="00606AEB" w:rsidP="00124FA0">
      <w:pPr>
        <w:ind w:left="-567"/>
        <w:rPr>
          <w:rFonts w:ascii="Times New Roman" w:hAnsi="Times New Roman" w:cs="Times New Roman"/>
          <w:sz w:val="30"/>
          <w:szCs w:val="30"/>
        </w:rPr>
      </w:pPr>
    </w:p>
    <w:sectPr w:rsidR="00606AEB" w:rsidRPr="00220326" w:rsidSect="00124F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4054"/>
    <w:multiLevelType w:val="hybridMultilevel"/>
    <w:tmpl w:val="B0B2543C"/>
    <w:lvl w:ilvl="0" w:tplc="00D0AB00">
      <w:start w:val="7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71ADB"/>
    <w:multiLevelType w:val="hybridMultilevel"/>
    <w:tmpl w:val="6366DF02"/>
    <w:lvl w:ilvl="0" w:tplc="E3C6CD6C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6D7A"/>
    <w:multiLevelType w:val="hybridMultilevel"/>
    <w:tmpl w:val="5D8AE23A"/>
    <w:lvl w:ilvl="0" w:tplc="D9702316">
      <w:start w:val="63"/>
      <w:numFmt w:val="decimal"/>
      <w:lvlText w:val="%1."/>
      <w:lvlJc w:val="left"/>
      <w:pPr>
        <w:ind w:left="735" w:hanging="37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A0"/>
    <w:rsid w:val="00124FA0"/>
    <w:rsid w:val="001532F1"/>
    <w:rsid w:val="00220326"/>
    <w:rsid w:val="00294567"/>
    <w:rsid w:val="00401CFB"/>
    <w:rsid w:val="004F5DF7"/>
    <w:rsid w:val="00606AEB"/>
    <w:rsid w:val="00935F5F"/>
    <w:rsid w:val="00C7513D"/>
    <w:rsid w:val="00C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625A"/>
  <w15:chartTrackingRefBased/>
  <w15:docId w15:val="{4DE9A93D-D74A-4B0F-826D-EDCA48B7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606AEB"/>
    <w:rPr>
      <w:rFonts w:ascii="Times New Roman" w:eastAsia="Times New Roman" w:hAnsi="Times New Roman" w:cs="Times New Roman"/>
      <w:color w:val="242424"/>
      <w:sz w:val="26"/>
      <w:szCs w:val="26"/>
    </w:rPr>
  </w:style>
  <w:style w:type="paragraph" w:customStyle="1" w:styleId="1">
    <w:name w:val="Основной текст1"/>
    <w:basedOn w:val="a"/>
    <w:link w:val="a4"/>
    <w:rsid w:val="00606AEB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24242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Зборовская Виктория Валерьевна</dc:creator>
  <cp:keywords/>
  <dc:description/>
  <cp:lastModifiedBy>Зборовская Виктория Валерьевна</cp:lastModifiedBy>
  <cp:revision>7</cp:revision>
  <dcterms:created xsi:type="dcterms:W3CDTF">2022-11-22T08:38:00Z</dcterms:created>
  <dcterms:modified xsi:type="dcterms:W3CDTF">2022-11-30T12:57:00Z</dcterms:modified>
</cp:coreProperties>
</file>